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8DE4" w14:textId="5524362C" w:rsidR="003978C4" w:rsidRDefault="003978C4" w:rsidP="00564EB9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71"/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7"/>
        <w:gridCol w:w="3293"/>
        <w:gridCol w:w="568"/>
        <w:gridCol w:w="160"/>
      </w:tblGrid>
      <w:tr w:rsidR="00CE4C84" w:rsidRPr="00CE4C84" w14:paraId="3D7300F5" w14:textId="77777777" w:rsidTr="00CE4C84">
        <w:trPr>
          <w:gridAfter w:val="1"/>
          <w:wAfter w:w="160" w:type="dxa"/>
          <w:trHeight w:val="9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24DE5A" w14:textId="1886C48E" w:rsidR="00CE4C84" w:rsidRPr="00CE4C84" w:rsidRDefault="00CE4C84" w:rsidP="007B0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SISTEMA PARA EL DESARROLLO INTEGRAL DE LA FAMILIA DEL MUNICIPIO DE SALAMANCA, GTO.                                                                                                                                          Relación de Esquemas Bursátiles y de Coberturas Financieras                                                                                                                                               </w:t>
            </w:r>
            <w:r w:rsidR="00F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Del </w:t>
            </w:r>
            <w:r w:rsidR="007B0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01 de enero al 30 de </w:t>
            </w:r>
            <w:r w:rsidR="00072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septiembre</w:t>
            </w:r>
            <w:r w:rsidR="00FD1B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2024</w:t>
            </w:r>
          </w:p>
        </w:tc>
      </w:tr>
      <w:tr w:rsidR="00CE4C84" w:rsidRPr="00CE4C84" w14:paraId="42E65E87" w14:textId="77777777" w:rsidTr="00CE4C84">
        <w:trPr>
          <w:gridAfter w:val="1"/>
          <w:wAfter w:w="160" w:type="dxa"/>
          <w:trHeight w:val="300"/>
        </w:trPr>
        <w:tc>
          <w:tcPr>
            <w:tcW w:w="6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87DCF" w14:textId="1F15E49E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F60FC" w14:textId="55DB6668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p w14:paraId="65B6564F" w14:textId="02CB8B43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C07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E4C84" w:rsidRPr="00CE4C84" w14:paraId="37748F8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C52D8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118CC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01C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DEC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4C84" w:rsidRPr="00CE4C84" w14:paraId="6FC4186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B2EA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9CCD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83A2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4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B73924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9147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1F19E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07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FB0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AAF62D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E568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A322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527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7D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7E9111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F0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2848D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B16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63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CB0E25D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19B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628F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228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77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C39023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E8E1F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205A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4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94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F8FE59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6703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ABF7A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5D3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2C8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6C6234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259A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52FE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B16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9A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E86B0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45EA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093F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86B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48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C33916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F255E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94C9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BEC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A4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B7362B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D73E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374C0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C6D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3F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D442DB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9F7E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BEAE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08A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286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6300CA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999F1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818C1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8C3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D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65828D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121A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4E11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8FB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B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4ECF07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4D58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109D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15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36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6D1CFEB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27C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37F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AA7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A3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14BE3F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5D9C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F780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D0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96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090D1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4D1D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2386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F24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A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98EC94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47484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D86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C4C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966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483F3B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9D2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5E4B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55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06DDA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A219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7F48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A1F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F6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BA123A1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1F3D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50E7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F43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9F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37D7E4D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0B958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3475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0E2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D7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D48CE3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2A6A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F53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3C5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D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C4DC96" w14:textId="167B8D28" w:rsidR="00A0794F" w:rsidRPr="00CE4C84" w:rsidRDefault="00A0794F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CE2F067" w14:textId="0F215B75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 xml:space="preserve">A la fecha </w:t>
      </w:r>
      <w:r w:rsidR="00DB00EB">
        <w:rPr>
          <w:rFonts w:cs="Calibri"/>
          <w:sz w:val="18"/>
          <w:szCs w:val="18"/>
        </w:rPr>
        <w:t xml:space="preserve">en que se reporta </w:t>
      </w:r>
      <w:r w:rsidRPr="00CE4C84">
        <w:rPr>
          <w:rFonts w:cs="Calibri"/>
          <w:sz w:val="18"/>
          <w:szCs w:val="18"/>
        </w:rPr>
        <w:t>el ente público no cuenta con relaciones de esquema bursátiles y de cobertura financiera</w:t>
      </w:r>
    </w:p>
    <w:p w14:paraId="5A23CF1E" w14:textId="2ACDA6B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E8174C7" w14:textId="25AB4BD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>Bajo protesta de decir verdad declaramos que los Estados Financieros y sus Notas son razonablemente correctos y responsabilidad del emisor</w:t>
      </w:r>
    </w:p>
    <w:p w14:paraId="5B4F41FA" w14:textId="61BB8E8B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C3D210B" w14:textId="471869C5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0E9E7A38" w14:textId="77777777" w:rsidR="00F77D2C" w:rsidRDefault="00F77D2C" w:rsidP="00564EB9">
      <w:pPr>
        <w:spacing w:after="0" w:line="240" w:lineRule="auto"/>
        <w:jc w:val="both"/>
        <w:rPr>
          <w:rFonts w:cs="Calibri"/>
        </w:rPr>
      </w:pPr>
    </w:p>
    <w:p w14:paraId="0F0E9E9E" w14:textId="3EE7DBDB" w:rsidR="00CE4C84" w:rsidRDefault="00CE4C84" w:rsidP="00564EB9">
      <w:pPr>
        <w:spacing w:after="0" w:line="240" w:lineRule="auto"/>
        <w:jc w:val="both"/>
        <w:rPr>
          <w:rFonts w:cs="Calibri"/>
        </w:rPr>
      </w:pPr>
    </w:p>
    <w:p w14:paraId="5FEA2CD5" w14:textId="5A26ACCD" w:rsidR="00CE4C84" w:rsidRDefault="00FC50B1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w:tab/>
      </w:r>
    </w:p>
    <w:p w14:paraId="10297712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456573" w14:textId="379D9B0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D85A59" w14:textId="7CAE1397" w:rsidR="00445B0C" w:rsidRPr="00564EB9" w:rsidRDefault="00445B0C" w:rsidP="008251DB">
      <w:pPr>
        <w:spacing w:after="0" w:line="240" w:lineRule="auto"/>
        <w:jc w:val="both"/>
      </w:pPr>
    </w:p>
    <w:sectPr w:rsidR="00445B0C" w:rsidRPr="00564EB9" w:rsidSect="0032478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92EFC" w14:textId="77777777" w:rsidR="00CA10D9" w:rsidRDefault="00CA10D9" w:rsidP="00564EB9">
      <w:pPr>
        <w:spacing w:after="0" w:line="240" w:lineRule="auto"/>
      </w:pPr>
      <w:r>
        <w:separator/>
      </w:r>
    </w:p>
  </w:endnote>
  <w:endnote w:type="continuationSeparator" w:id="0">
    <w:p w14:paraId="20D50579" w14:textId="77777777" w:rsidR="00CA10D9" w:rsidRDefault="00CA10D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FA93" w14:textId="77777777" w:rsidR="00CA10D9" w:rsidRDefault="00CA10D9" w:rsidP="00564EB9">
      <w:pPr>
        <w:spacing w:after="0" w:line="240" w:lineRule="auto"/>
      </w:pPr>
      <w:r>
        <w:separator/>
      </w:r>
    </w:p>
  </w:footnote>
  <w:footnote w:type="continuationSeparator" w:id="0">
    <w:p w14:paraId="462EC9FE" w14:textId="77777777" w:rsidR="00CA10D9" w:rsidRDefault="00CA10D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72B74"/>
    <w:rsid w:val="000B756E"/>
    <w:rsid w:val="000F2CC7"/>
    <w:rsid w:val="00182FF7"/>
    <w:rsid w:val="001956A7"/>
    <w:rsid w:val="001D7276"/>
    <w:rsid w:val="001F3F0C"/>
    <w:rsid w:val="00324780"/>
    <w:rsid w:val="0033334A"/>
    <w:rsid w:val="00336B50"/>
    <w:rsid w:val="003978C4"/>
    <w:rsid w:val="003D27AD"/>
    <w:rsid w:val="003F5C2E"/>
    <w:rsid w:val="00411C40"/>
    <w:rsid w:val="00443BD5"/>
    <w:rsid w:val="00445B0C"/>
    <w:rsid w:val="004606A8"/>
    <w:rsid w:val="00507E24"/>
    <w:rsid w:val="0053429B"/>
    <w:rsid w:val="00564EB9"/>
    <w:rsid w:val="0056592E"/>
    <w:rsid w:val="005F17AC"/>
    <w:rsid w:val="0068047A"/>
    <w:rsid w:val="006C14C8"/>
    <w:rsid w:val="006E24DA"/>
    <w:rsid w:val="00791AB3"/>
    <w:rsid w:val="007B05C8"/>
    <w:rsid w:val="0080036A"/>
    <w:rsid w:val="008251DB"/>
    <w:rsid w:val="008445D9"/>
    <w:rsid w:val="00846C21"/>
    <w:rsid w:val="00886ECC"/>
    <w:rsid w:val="009665FF"/>
    <w:rsid w:val="0098139B"/>
    <w:rsid w:val="00991B6A"/>
    <w:rsid w:val="009E34FB"/>
    <w:rsid w:val="00A0794F"/>
    <w:rsid w:val="00A272EC"/>
    <w:rsid w:val="00A63FFA"/>
    <w:rsid w:val="00AC5476"/>
    <w:rsid w:val="00B245E2"/>
    <w:rsid w:val="00B91DF7"/>
    <w:rsid w:val="00BA5E4A"/>
    <w:rsid w:val="00BB3AC8"/>
    <w:rsid w:val="00BD65D8"/>
    <w:rsid w:val="00C20FC6"/>
    <w:rsid w:val="00C317D9"/>
    <w:rsid w:val="00C60723"/>
    <w:rsid w:val="00C65627"/>
    <w:rsid w:val="00CA10D9"/>
    <w:rsid w:val="00CE4C84"/>
    <w:rsid w:val="00D15E54"/>
    <w:rsid w:val="00D52641"/>
    <w:rsid w:val="00D57AF0"/>
    <w:rsid w:val="00DA4219"/>
    <w:rsid w:val="00DB00EB"/>
    <w:rsid w:val="00E201D8"/>
    <w:rsid w:val="00E5357A"/>
    <w:rsid w:val="00EA5FDE"/>
    <w:rsid w:val="00F11651"/>
    <w:rsid w:val="00F139F9"/>
    <w:rsid w:val="00F1468B"/>
    <w:rsid w:val="00F77535"/>
    <w:rsid w:val="00F77D2C"/>
    <w:rsid w:val="00FC50B1"/>
    <w:rsid w:val="00FD1B7D"/>
    <w:rsid w:val="00FE11A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9665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paola belman</cp:lastModifiedBy>
  <cp:revision>15</cp:revision>
  <cp:lastPrinted>2023-07-28T20:54:00Z</cp:lastPrinted>
  <dcterms:created xsi:type="dcterms:W3CDTF">2022-10-19T21:00:00Z</dcterms:created>
  <dcterms:modified xsi:type="dcterms:W3CDTF">2024-10-24T15:23:00Z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